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wmf" ContentType="image/x-wmf"/>
  <Override PartName="/word/numbering.xml" ContentType="application/vnd.openxmlformats-officedocument.wordprocessingml.numbering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360" w:after="0"/>
        <w:jc w:val="center"/>
        <w:rPr>
          <w:rFonts w:ascii="Arial" w:hAnsi="Arial"/>
          <w:b/>
          <w:color w:val="000080"/>
          <w:sz w:val="18"/>
          <w:szCs w:val="18"/>
        </w:rPr>
      </w:pPr>
      <w: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5561330</wp:posOffset>
            </wp:positionH>
            <wp:positionV relativeFrom="paragraph">
              <wp:posOffset>121920</wp:posOffset>
            </wp:positionV>
            <wp:extent cx="447675" cy="685800"/>
            <wp:effectExtent l="0" t="0" r="0" b="0"/>
            <wp:wrapSquare wrapText="bothSides"/>
            <wp:docPr id="1" name="Picture 7" descr="Estemma UniGr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Estemma UniGr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object w:dxaOrig="564" w:dyaOrig="804">
          <v:shapetype id="_x0000_tole_rId3" coordsize="21600,21600" o:spt="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-1.05pt;margin-top:12.9pt;width:36pt;height:45pt;mso-wrap-distance-right:0pt;mso-position-horizontal-relative:text;mso-position-vertical-relative:text" filled="f" o:ole="">
            <v:imagedata r:id="rId4" o:title=""/>
            <w10:wrap type="square"/>
          </v:shape>
          <o:OLEObject Type="Embed" ProgID="" ShapeID="ole_rId3" DrawAspect="Content" ObjectID="_1845825368" r:id="rId3"/>
        </w:object>
      </w:r>
      <w:r>
        <w:rPr>
          <w:rFonts w:ascii="Arial" w:hAnsi="Arial"/>
          <w:b/>
          <w:color w:val="000080"/>
          <w:sz w:val="18"/>
          <w:szCs w:val="18"/>
        </w:rPr>
        <w:t>FILOZOFSKO-TEOLOŠKI INSTITUT DRUŽBE ISUSOVE</w:t>
      </w:r>
    </w:p>
    <w:p>
      <w:pPr>
        <w:pStyle w:val="Normal"/>
        <w:tabs>
          <w:tab w:val="clear" w:pos="708"/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  <w:tab w:val="left" w:pos="28080" w:leader="none"/>
        </w:tabs>
        <w:spacing w:lineRule="auto" w:line="240"/>
        <w:ind w:end="-1332"/>
        <w:jc w:val="center"/>
        <w:rPr>
          <w:rFonts w:ascii="Arial" w:hAnsi="Arial"/>
          <w:b/>
          <w:color w:val="000080"/>
          <w:sz w:val="18"/>
          <w:szCs w:val="18"/>
        </w:rPr>
      </w:pPr>
      <w:r>
        <w:rPr>
          <w:rFonts w:ascii="Arial" w:hAnsi="Arial"/>
          <w:b/>
          <w:color w:val="000080"/>
          <w:sz w:val="18"/>
          <w:szCs w:val="18"/>
        </w:rPr>
        <w:t>Institutum Studiorum Philosophici et Theologici Societatis Jesu</w:t>
      </w:r>
    </w:p>
    <w:p>
      <w:pPr>
        <w:pStyle w:val="Normal"/>
        <w:spacing w:lineRule="auto" w:line="240"/>
        <w:jc w:val="center"/>
        <w:rPr>
          <w:rFonts w:ascii="Arial" w:hAnsi="Arial"/>
          <w:b/>
          <w:color w:val="000080"/>
          <w:sz w:val="18"/>
          <w:szCs w:val="18"/>
        </w:rPr>
      </w:pPr>
      <w:r>
        <w:rPr>
          <w:rFonts w:ascii="Arial" w:hAnsi="Arial"/>
          <w:b/>
          <w:color w:val="000080"/>
          <w:sz w:val="18"/>
          <w:szCs w:val="18"/>
        </w:rPr>
        <w:t>HR-10000 ZAGREB, Jordanovac 110, tel: +385 1 209 4442</w:t>
      </w:r>
    </w:p>
    <w:p>
      <w:pPr>
        <w:pStyle w:val="Normal"/>
        <w:spacing w:lineRule="auto" w:line="240"/>
        <w:jc w:val="center"/>
        <w:rPr>
          <w:rFonts w:ascii="Arial" w:hAnsi="Arial"/>
          <w:b/>
          <w:color w:val="000080"/>
          <w:sz w:val="18"/>
          <w:szCs w:val="18"/>
        </w:rPr>
      </w:pPr>
      <w:r>
        <w:rPr>
          <w:rFonts w:ascii="Arial" w:hAnsi="Arial"/>
          <w:b/>
          <w:color w:val="000080"/>
          <w:sz w:val="18"/>
          <w:szCs w:val="18"/>
        </w:rPr>
        <w:t xml:space="preserve">afiliran Papinskom sveučilištu Gregoriana, Rim – </w:t>
      </w:r>
      <w:r>
        <w:rPr>
          <w:rFonts w:ascii="Arial" w:hAnsi="Arial"/>
          <w:b/>
          <w:i/>
          <w:iCs/>
          <w:color w:val="000080"/>
          <w:sz w:val="18"/>
          <w:szCs w:val="18"/>
        </w:rPr>
        <w:t>Pontificia Università Gregoriana</w:t>
      </w:r>
    </w:p>
    <w:p>
      <w:pPr>
        <w:pStyle w:val="Normal"/>
        <w:spacing w:lineRule="auto" w:line="240"/>
        <w:jc w:val="center"/>
        <w:rPr>
          <w:rFonts w:ascii="Arial" w:hAnsi="Arial"/>
          <w:b/>
          <w:color w:val="000080"/>
          <w:sz w:val="18"/>
          <w:szCs w:val="18"/>
        </w:rPr>
      </w:pPr>
      <w:r>
        <w:rPr>
          <w:rFonts w:ascii="Arial" w:hAnsi="Arial"/>
          <w:b/>
          <w:color w:val="000080"/>
          <w:sz w:val="18"/>
          <w:szCs w:val="18"/>
        </w:rPr>
        <w:t>http://www.ftidi.hr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b/>
          <w:bCs/>
          <w:sz w:val="28"/>
          <w:szCs w:val="28"/>
        </w:rPr>
        <w:t>Proroštvo i apokaliptika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. dio) </w:t>
      </w:r>
      <w:r>
        <w:rPr>
          <w:sz w:val="28"/>
          <w:szCs w:val="28"/>
        </w:rPr>
        <w:t xml:space="preserve">– Studij filozofije i teologije </w:t>
      </w:r>
      <w:r>
        <w:rPr>
          <w:sz w:val="28"/>
          <w:szCs w:val="28"/>
        </w:rPr>
        <w:t>(25./26.)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Ime prezime ________________________________</w:t>
        <w:tab/>
        <w:tab/>
        <w:t xml:space="preserve"> Datum: ___________</w:t>
      </w:r>
    </w:p>
    <w:p>
      <w:pPr>
        <w:sectPr>
          <w:type w:val="nextPage"/>
          <w:pgSz w:w="11906" w:h="16838"/>
          <w:pgMar w:left="1134" w:right="1134" w:gutter="0" w:header="0" w:top="1020" w:footer="0" w:bottom="107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 xml:space="preserve">Koliko je redovitih hebrejskih izraza koji označuju </w:t>
      </w:r>
      <w:r>
        <w:rPr>
          <w:i/>
          <w:iCs/>
          <w:sz w:val="24"/>
          <w:szCs w:val="24"/>
        </w:rPr>
        <w:t>proroka</w:t>
      </w:r>
      <w:r>
        <w:rPr>
          <w:sz w:val="24"/>
          <w:szCs w:val="24"/>
        </w:rPr>
        <w:t xml:space="preserve"> odnosno </w:t>
      </w:r>
      <w:r>
        <w:rPr>
          <w:i/>
          <w:iCs/>
          <w:sz w:val="24"/>
          <w:szCs w:val="24"/>
        </w:rPr>
        <w:t>vidioca</w:t>
      </w:r>
      <w:r>
        <w:rPr>
          <w:sz w:val="24"/>
          <w:szCs w:val="24"/>
        </w:rPr>
        <w:t>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O čemu govori puna tzv. Proročka formula u Bibliji?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 xml:space="preserve">Koji su likovi u </w:t>
      </w:r>
      <w:r>
        <w:rPr>
          <w:i/>
          <w:iCs/>
          <w:sz w:val="24"/>
          <w:szCs w:val="24"/>
        </w:rPr>
        <w:t>Petoknjižju</w:t>
      </w:r>
      <w:r>
        <w:rPr>
          <w:sz w:val="24"/>
          <w:szCs w:val="24"/>
        </w:rPr>
        <w:t xml:space="preserve"> označeni kao proroci?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 xml:space="preserve">Koji veliki prorok dolazi iz </w:t>
      </w:r>
      <w:r>
        <w:rPr>
          <w:i/>
          <w:iCs/>
          <w:sz w:val="24"/>
          <w:szCs w:val="24"/>
        </w:rPr>
        <w:t>Spisa</w:t>
      </w:r>
      <w:r>
        <w:rPr>
          <w:sz w:val="24"/>
          <w:szCs w:val="24"/>
        </w:rPr>
        <w:t xml:space="preserve"> u Hebrejskoj Bibliji?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 xml:space="preserve">Koja je proročka knjiga </w:t>
      </w:r>
      <w:r>
        <w:rPr>
          <w:i/>
          <w:iCs/>
          <w:sz w:val="24"/>
          <w:szCs w:val="24"/>
        </w:rPr>
        <w:t>deuterokanonska</w:t>
      </w:r>
      <w:r>
        <w:rPr>
          <w:sz w:val="24"/>
          <w:szCs w:val="24"/>
        </w:rPr>
        <w:t>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Što je</w:t>
      </w:r>
      <w:r>
        <w:rPr>
          <w:sz w:val="24"/>
          <w:szCs w:val="24"/>
        </w:rPr>
        <w:t xml:space="preserve"> prva proročka zadaća u Bibliji prema izvještaju u Post 20?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Gdje je Izaija doživio Božji poziv?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Koja dva osnovna glagola u Iz 6 označavaju autentično Božje zvanje?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Koja poglavlja u knjizi obuhvaća Deuteroizaija?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Koji zahtjev iz Izaijine knjige definira djelovanje Ivana Krstitelja?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Prema proroštvu o Emanuelu koja velesila zaustavlja napad Sjevernog kraljevstva i Arama na Jeruzalem?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Prema izvještaju o zvanju što je Bog učinio s Jeremijom u majčinoj utrobi?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Prema Božjem poslanju u Jr 1 kojem je narodu Jeremija prorok?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Koje riječi iz Jr 31,31 određuju strukturu cijele Biblije?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Koja je svrha pisanja Jeremijine knjige prema Božjim riječima u Jr 36?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Koji kralj vlada u doba Jeremijina zvanja?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Gdje se nalazi Jeremija kad prima drugu Božju objavu, zabilježenu u Jr 33?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Koja ključna tema povezuje Knjigu proroka Ezekiela u jednu cjelinu i ponavlja se sedam puta?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Kako Bog redovito oslovljava Ezekiela?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Koja glavna tema obilježava Ezekielovo proroštvo o Pastiru u Ez 34 i ponavlja se čak 14 puta?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Koji biblijski motiv svrstava Daniela uz Makabejce?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Prema spletki Danielovih neprijatelja kome se jedino smiju upućivati molbe?</w:t>
      </w:r>
    </w:p>
    <w:p>
      <w:pPr>
        <w:sectPr>
          <w:type w:val="continuous"/>
          <w:pgSz w:w="11906" w:h="16838"/>
          <w:pgMar w:left="1134" w:right="1134" w:gutter="0" w:header="0" w:top="1020" w:footer="0" w:bottom="1077"/>
          <w:cols w:num="2" w:space="170" w:equalWidth="true" w:sep="false"/>
          <w:formProt w:val="false"/>
          <w:textDirection w:val="lrTb"/>
          <w:docGrid w:type="default" w:linePitch="360" w:charSpace="0"/>
        </w:sectPr>
      </w:pPr>
    </w:p>
    <w:sectPr>
      <w:type w:val="continuous"/>
      <w:pgSz w:w="11906" w:h="16838"/>
      <w:pgMar w:left="1134" w:right="1134" w:gutter="0" w:header="0" w:top="1020" w:footer="0" w:bottom="10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end"/>
      <w:pPr>
        <w:tabs>
          <w:tab w:val="num" w:pos="927"/>
        </w:tabs>
        <w:ind w:start="927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397"/>
        </w:tabs>
        <w:ind w:start="397" w:hanging="397"/>
      </w:pPr>
      <w:rPr>
        <w:color w:val="auto"/>
      </w:rPr>
    </w:lvl>
    <w:lvl w:ilvl="1">
      <w:start w:val="1"/>
      <w:numFmt w:val="bullet"/>
      <w:lvlText w:val="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2880"/>
        </w:tabs>
        <w:ind w:start="2880" w:hanging="180"/>
      </w:pPr>
      <w:rPr/>
    </w:lvl>
    <w:lvl w:ilvl="3">
      <w:start w:val="1"/>
      <w:numFmt w:val="decimal"/>
      <w:lvlText w:val="%4."/>
      <w:lvlJc w:val="start"/>
      <w:pPr>
        <w:tabs>
          <w:tab w:val="num" w:pos="3600"/>
        </w:tabs>
        <w:ind w:start="360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4320"/>
        </w:tabs>
        <w:ind w:start="4320" w:hanging="360"/>
      </w:pPr>
      <w:rPr/>
    </w:lvl>
    <w:lvl w:ilvl="5">
      <w:start w:val="1"/>
      <w:numFmt w:val="lowerRoman"/>
      <w:lvlText w:val="%6."/>
      <w:lvlJc w:val="end"/>
      <w:pPr>
        <w:tabs>
          <w:tab w:val="num" w:pos="5040"/>
        </w:tabs>
        <w:ind w:start="5040" w:hanging="180"/>
      </w:pPr>
      <w:rPr/>
    </w:lvl>
    <w:lvl w:ilvl="6">
      <w:start w:val="1"/>
      <w:numFmt w:val="decimal"/>
      <w:lvlText w:val="%7."/>
      <w:lvlJc w:val="start"/>
      <w:pPr>
        <w:tabs>
          <w:tab w:val="num" w:pos="5760"/>
        </w:tabs>
        <w:ind w:start="57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6480"/>
        </w:tabs>
        <w:ind w:start="6480" w:hanging="360"/>
      </w:pPr>
      <w:rPr/>
    </w:lvl>
    <w:lvl w:ilvl="8">
      <w:start w:val="1"/>
      <w:numFmt w:val="lowerRoman"/>
      <w:lvlText w:val="%9."/>
      <w:lvlJc w:val="end"/>
      <w:pPr>
        <w:tabs>
          <w:tab w:val="num" w:pos="7200"/>
        </w:tabs>
        <w:ind w:start="7200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454"/>
        </w:tabs>
        <w:ind w:start="720" w:hanging="437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he-IL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360" w:before="0" w:after="0"/>
      <w:jc w:val="start"/>
    </w:pPr>
    <w:rPr>
      <w:rFonts w:ascii="Cambria" w:hAnsi="Cambria" w:eastAsia="Times New Roman" w:cs="Times New Roman"/>
      <w:color w:val="auto"/>
      <w:kern w:val="0"/>
      <w:sz w:val="24"/>
      <w:szCs w:val="24"/>
      <w:lang w:eastAsia="ar-SA" w:bidi="ar-SA" w:val="hr-HR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suppressAutoHyphens w:val="false"/>
      <w:spacing w:lineRule="auto" w:line="240"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hr-HR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spacing w:before="480" w:after="60"/>
      <w:outlineLvl w:val="2"/>
    </w:pPr>
    <w:rPr>
      <w:rFonts w:ascii="Times New Roman" w:hAnsi="Times New Roman" w:cs="Arial"/>
      <w:bCs/>
      <w:i/>
      <w:sz w:val="26"/>
      <w:szCs w:val="26"/>
    </w:rPr>
  </w:style>
  <w:style w:type="character" w:styleId="DefaultParagraphFont">
    <w:name w:val="Default Paragraph Font"/>
    <w:qFormat/>
    <w:rPr/>
  </w:style>
  <w:style w:type="character" w:styleId="BodyTextChar">
    <w:name w:val="Body Text Char"/>
    <w:basedOn w:val="DefaultParagraphFont"/>
    <w:qFormat/>
    <w:rPr>
      <w:rFonts w:eastAsia="Calibri"/>
      <w:sz w:val="24"/>
      <w:lang w:val="hr-HR" w:eastAsia="hr-HR" w:bidi="ar-SA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Nachlieli CLM"/>
      <w:sz w:val="28"/>
      <w:szCs w:val="28"/>
    </w:rPr>
  </w:style>
  <w:style w:type="paragraph" w:styleId="BodyText">
    <w:name w:val="Body Text"/>
    <w:basedOn w:val="Normal"/>
    <w:link w:val="BodyTextChar"/>
    <w:pPr>
      <w:suppressAutoHyphens w:val="false"/>
      <w:spacing w:lineRule="auto" w:line="240"/>
    </w:pPr>
    <w:rPr>
      <w:rFonts w:ascii="Times New Roman" w:hAnsi="Times New Roman" w:eastAsia="Calibri"/>
      <w:szCs w:val="20"/>
      <w:lang w:eastAsia="hr-HR"/>
    </w:rPr>
  </w:style>
  <w:style w:type="paragraph" w:styleId="List">
    <w:name w:val="List"/>
    <w:basedOn w:val="BodyText"/>
    <w:pPr/>
    <w:rPr>
      <w:rFonts w:cs="David CLM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avid CLM"/>
    </w:rPr>
  </w:style>
  <w:style w:type="paragraph" w:styleId="ListParagraph">
    <w:name w:val="List Paragraph"/>
    <w:basedOn w:val="Normal"/>
    <w:next w:val="Normal"/>
    <w:qFormat/>
    <w:pPr>
      <w:numPr>
        <w:ilvl w:val="0"/>
        <w:numId w:val="3"/>
      </w:numPr>
    </w:pPr>
    <w:rPr>
      <w:rFonts w:ascii="Arial" w:hAnsi="Arial"/>
      <w:b/>
      <w:i/>
      <w:iCs/>
      <w:sz w:val="22"/>
      <w:szCs w:val="22"/>
    </w:rPr>
  </w:style>
  <w:style w:type="paragraph" w:styleId="tablicatekst">
    <w:name w:val="tablica_tekst"/>
    <w:basedOn w:val="Normal"/>
    <w:qFormat/>
    <w:pPr>
      <w:spacing w:lineRule="auto" w:line="240" w:before="0" w:after="0"/>
      <w:contextualSpacing/>
      <w:jc w:val="center"/>
    </w:pPr>
    <w:rPr>
      <w:rFonts w:ascii="Arial Narrow" w:hAnsi="Arial Narrow" w:cs="Calibri"/>
      <w:sz w:val="22"/>
      <w:szCs w:val="22"/>
    </w:rPr>
  </w:style>
  <w:style w:type="paragraph" w:styleId="normaluvuceno">
    <w:name w:val="normal_uvuceno"/>
    <w:basedOn w:val="Normal"/>
    <w:qFormat/>
    <w:pPr>
      <w:widowControl w:val="false"/>
      <w:shd w:fill="FFFFFF" w:val="clear"/>
      <w:tabs>
        <w:tab w:val="clear" w:pos="708"/>
        <w:tab w:val="left" w:pos="720" w:leader="none"/>
      </w:tabs>
      <w:ind w:hanging="181" w:start="578"/>
    </w:pPr>
    <w:rPr/>
  </w:style>
  <w:style w:type="paragraph" w:styleId="normuvuceno">
    <w:name w:val="norm_uvuceno"/>
    <w:basedOn w:val="Normal"/>
    <w:qFormat/>
    <w:pPr>
      <w:shd w:fill="FFFFFF" w:val="clear"/>
      <w:ind w:hanging="227" w:start="624"/>
    </w:pPr>
    <w:rPr/>
  </w:style>
  <w:style w:type="paragraph" w:styleId="normuvucenobullet">
    <w:name w:val="norm_uvuceno_bullet"/>
    <w:basedOn w:val="normuvuceno"/>
    <w:next w:val="Normal"/>
    <w:qFormat/>
    <w:pPr>
      <w:spacing w:lineRule="auto" w:line="240"/>
      <w:ind w:hanging="0" w:start="0"/>
    </w:pPr>
    <w:rPr>
      <w:rFonts w:ascii="Arial" w:hAnsi="Arial" w:cs="Arial"/>
      <w:b/>
      <w:i/>
      <w:sz w:val="2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>
    <w:name w:val="No List"/>
    <w:qFormat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LibreOffice/25.8.5.2$Windows_X86_64 LibreOffice_project/9c8b85f387cc00a89945a79c9e6239f32e450ac2</Application>
  <AppVersion>15.0000</AppVersion>
  <Pages>1</Pages>
  <Words>284</Words>
  <Characters>1604</Characters>
  <CharactersWithSpaces>1841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2023-03-27T16:23:00Z</dcterms:created>
  <dc:creator>ured</dc:creator>
  <dc:description/>
  <dc:language>hr-HR</dc:language>
  <cp:lastModifiedBy/>
  <cp:lastPrinted>2026-04-20T08:33:35Z</cp:lastPrinted>
  <dcterms:modified xsi:type="dcterms:W3CDTF">2026-04-20T08:33:42Z</dcterms:modified>
  <cp:revision>16</cp:revision>
  <dc:subject/>
  <dc:title>Zapisnik sa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